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96" w:rsidRPr="001B6696" w:rsidRDefault="001B6696" w:rsidP="001B6696">
      <w:pPr>
        <w:pStyle w:val="ConsPlusNormal"/>
        <w:ind w:left="1049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030"/>
      <w:bookmarkStart w:id="1" w:name="_GoBack"/>
      <w:bookmarkEnd w:id="0"/>
      <w:bookmarkEnd w:id="1"/>
      <w:r w:rsidRPr="001B669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1B6696" w:rsidRPr="001B6696" w:rsidRDefault="001B6696" w:rsidP="001B6696">
      <w:pPr>
        <w:widowControl w:val="0"/>
        <w:autoSpaceDE w:val="0"/>
        <w:autoSpaceDN w:val="0"/>
        <w:spacing w:after="0" w:line="240" w:lineRule="auto"/>
        <w:ind w:left="104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9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принятия решения о разработке, формирования, реализации и оценки эффективности реализации</w:t>
      </w:r>
    </w:p>
    <w:p w:rsidR="001B6696" w:rsidRPr="001B6696" w:rsidRDefault="001B6696" w:rsidP="001B6696">
      <w:pPr>
        <w:widowControl w:val="0"/>
        <w:autoSpaceDE w:val="0"/>
        <w:autoSpaceDN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9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программ муниципального образования Белореченский район</w:t>
      </w:r>
    </w:p>
    <w:p w:rsidR="001B6696" w:rsidRDefault="001B6696" w:rsidP="001B66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5738" w:rsidRPr="00CF5738" w:rsidRDefault="001B6696" w:rsidP="001B669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738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CF5738" w:rsidRDefault="00CF5738" w:rsidP="001B66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1B6696" w:rsidRPr="00F55794" w:rsidRDefault="00CF5738" w:rsidP="001B66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696">
        <w:rPr>
          <w:rFonts w:ascii="Times New Roman" w:hAnsi="Times New Roman" w:cs="Times New Roman"/>
          <w:sz w:val="28"/>
          <w:szCs w:val="28"/>
        </w:rPr>
        <w:t>«</w:t>
      </w:r>
      <w:r w:rsidR="001B6696" w:rsidRPr="00F5579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1B6696">
        <w:rPr>
          <w:rFonts w:ascii="Times New Roman" w:hAnsi="Times New Roman" w:cs="Times New Roman"/>
          <w:sz w:val="28"/>
          <w:szCs w:val="28"/>
        </w:rPr>
        <w:t>»</w:t>
      </w:r>
    </w:p>
    <w:p w:rsidR="001B6696" w:rsidRPr="00F55794" w:rsidRDefault="001B6696" w:rsidP="001B669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на ________________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841"/>
        <w:gridCol w:w="1417"/>
        <w:gridCol w:w="1843"/>
        <w:gridCol w:w="1985"/>
        <w:gridCol w:w="1559"/>
        <w:gridCol w:w="964"/>
        <w:gridCol w:w="964"/>
        <w:gridCol w:w="964"/>
        <w:gridCol w:w="1219"/>
      </w:tblGrid>
      <w:tr w:rsidR="001B6696" w:rsidRPr="00CF5738" w:rsidTr="001B6696">
        <w:tc>
          <w:tcPr>
            <w:tcW w:w="907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N </w:t>
            </w:r>
            <w:proofErr w:type="gramStart"/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/п </w:t>
            </w:r>
            <w:hyperlink w:anchor="P2262" w:history="1">
              <w:r w:rsidRPr="00CF5738">
                <w:rPr>
                  <w:rFonts w:ascii="Times New Roman" w:hAnsi="Times New Roman" w:cs="Times New Roman"/>
                  <w:sz w:val="23"/>
                  <w:szCs w:val="23"/>
                </w:rPr>
                <w:t>&lt;1&gt;</w:t>
              </w:r>
            </w:hyperlink>
          </w:p>
        </w:tc>
        <w:tc>
          <w:tcPr>
            <w:tcW w:w="2841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Наименование мероприятия, контрольного события</w:t>
            </w:r>
          </w:p>
        </w:tc>
        <w:tc>
          <w:tcPr>
            <w:tcW w:w="1417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Статус </w:t>
            </w:r>
            <w:hyperlink w:anchor="P2263" w:history="1">
              <w:r w:rsidRPr="00CF5738">
                <w:rPr>
                  <w:rFonts w:ascii="Times New Roman" w:hAnsi="Times New Roman" w:cs="Times New Roman"/>
                  <w:sz w:val="23"/>
                  <w:szCs w:val="23"/>
                </w:rPr>
                <w:t>&lt;2&gt;</w:t>
              </w:r>
            </w:hyperlink>
          </w:p>
        </w:tc>
        <w:tc>
          <w:tcPr>
            <w:tcW w:w="1843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Ответственный</w:t>
            </w:r>
            <w:proofErr w:type="gramEnd"/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 за реализацию мероприятия, выполнение контрольного события </w:t>
            </w:r>
            <w:hyperlink w:anchor="P2269" w:history="1">
              <w:r w:rsidRPr="00CF5738">
                <w:rPr>
                  <w:rFonts w:ascii="Times New Roman" w:hAnsi="Times New Roman" w:cs="Times New Roman"/>
                  <w:sz w:val="23"/>
                  <w:szCs w:val="23"/>
                </w:rPr>
                <w:t>&lt;3&gt;</w:t>
              </w:r>
            </w:hyperlink>
          </w:p>
        </w:tc>
        <w:tc>
          <w:tcPr>
            <w:tcW w:w="1985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Срок реализации мероприятия, дата контрольного события </w:t>
            </w:r>
            <w:hyperlink w:anchor="P2270" w:history="1">
              <w:r w:rsidRPr="00CF5738">
                <w:rPr>
                  <w:rFonts w:ascii="Times New Roman" w:hAnsi="Times New Roman" w:cs="Times New Roman"/>
                  <w:sz w:val="23"/>
                  <w:szCs w:val="23"/>
                </w:rPr>
                <w:t>&lt;4&gt;</w:t>
              </w:r>
            </w:hyperlink>
          </w:p>
        </w:tc>
        <w:tc>
          <w:tcPr>
            <w:tcW w:w="1559" w:type="dxa"/>
            <w:vMerge w:val="restart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Код классификации расходов бюджета</w:t>
            </w:r>
          </w:p>
        </w:tc>
        <w:tc>
          <w:tcPr>
            <w:tcW w:w="4111" w:type="dxa"/>
            <w:gridSpan w:val="4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 xml:space="preserve">Поквартальное распределение прогноза кассовых выплат из муниципального бюджета, тыс. рублей </w:t>
            </w:r>
            <w:hyperlink w:anchor="P2271" w:history="1">
              <w:r w:rsidRPr="00CF5738">
                <w:rPr>
                  <w:rFonts w:ascii="Times New Roman" w:hAnsi="Times New Roman" w:cs="Times New Roman"/>
                  <w:sz w:val="23"/>
                  <w:szCs w:val="23"/>
                </w:rPr>
                <w:t>&lt;5&gt;</w:t>
              </w:r>
            </w:hyperlink>
          </w:p>
        </w:tc>
      </w:tr>
      <w:tr w:rsidR="001B6696" w:rsidRPr="00CF5738" w:rsidTr="001B6696">
        <w:tc>
          <w:tcPr>
            <w:tcW w:w="907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1B6696" w:rsidRPr="00CF5738" w:rsidRDefault="001B6696" w:rsidP="0025228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I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II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III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IV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645" w:type="dxa"/>
            <w:gridSpan w:val="5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Основные мероприятия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№1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№ 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№ 3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1.2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645" w:type="dxa"/>
            <w:gridSpan w:val="5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Подпрограмма № 1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2.1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3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2.2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.....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.....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645" w:type="dxa"/>
            <w:gridSpan w:val="5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Ведомственная целевая программа № 1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3.1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Мероприятие № 3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Контрольное событие 3.2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X</w:t>
            </w:r>
          </w:p>
        </w:tc>
      </w:tr>
      <w:tr w:rsidR="001B6696" w:rsidRPr="00CF5738" w:rsidTr="001B6696">
        <w:tc>
          <w:tcPr>
            <w:tcW w:w="907" w:type="dxa"/>
          </w:tcPr>
          <w:p w:rsidR="001B6696" w:rsidRPr="00CF5738" w:rsidRDefault="001B6696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.....</w:t>
            </w:r>
          </w:p>
        </w:tc>
        <w:tc>
          <w:tcPr>
            <w:tcW w:w="2841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.....</w:t>
            </w:r>
          </w:p>
        </w:tc>
        <w:tc>
          <w:tcPr>
            <w:tcW w:w="1417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5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B6696" w:rsidRPr="00CF5738" w:rsidTr="001B6696">
        <w:tc>
          <w:tcPr>
            <w:tcW w:w="907" w:type="dxa"/>
            <w:tcBorders>
              <w:right w:val="nil"/>
            </w:tcBorders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5" w:type="dxa"/>
            <w:gridSpan w:val="5"/>
            <w:tcBorders>
              <w:left w:val="nil"/>
            </w:tcBorders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CF5738">
              <w:rPr>
                <w:rFonts w:ascii="Times New Roman" w:hAnsi="Times New Roman" w:cs="Times New Roman"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4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19" w:type="dxa"/>
          </w:tcPr>
          <w:p w:rsidR="001B6696" w:rsidRPr="00CF5738" w:rsidRDefault="001B6696" w:rsidP="00252287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6696" w:rsidRPr="00F55794" w:rsidRDefault="001B6696" w:rsidP="001B66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262"/>
      <w:bookmarkEnd w:id="2"/>
      <w:r w:rsidRPr="00F55794">
        <w:rPr>
          <w:rFonts w:ascii="Times New Roman" w:hAnsi="Times New Roman" w:cs="Times New Roman"/>
          <w:sz w:val="28"/>
          <w:szCs w:val="28"/>
        </w:rPr>
        <w:t>&lt;1&gt; Нумерация основного мероприятия, мероприятия подпрограммы и ведомственной целевой программы должна соответствовать нумерации, указанной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программе (подпрограмме, ведомственной целевой программе).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63"/>
      <w:bookmarkEnd w:id="3"/>
      <w:r w:rsidRPr="00F55794">
        <w:rPr>
          <w:rFonts w:ascii="Times New Roman" w:hAnsi="Times New Roman" w:cs="Times New Roman"/>
          <w:sz w:val="28"/>
          <w:szCs w:val="28"/>
        </w:rPr>
        <w:t>&lt;2&gt; Статус основного мероприятия, мероприятия подпрограммы и ведомственной целевой программы должен соответствовать статусу, указанному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>программе (подпрограмме, ведомственной целевой программе).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Контрольное событие отмечается в следующих случаях: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если контрольное событие включено в поэтапный план выполнения мероприятий, содержащий ежегодные индикаторы, обеспечивающий достижение установленных Указами Президента Российской Федерации от 7 мая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55794">
        <w:rPr>
          <w:rFonts w:ascii="Times New Roman" w:hAnsi="Times New Roman" w:cs="Times New Roman"/>
          <w:sz w:val="28"/>
          <w:szCs w:val="28"/>
        </w:rPr>
        <w:t xml:space="preserve"> 596 - 606 важнейших целевых показателей, присваивается статус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57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контрольное событие отражает результат выполнения мероприятий федеральных</w:t>
      </w:r>
      <w:r>
        <w:rPr>
          <w:rFonts w:ascii="Times New Roman" w:hAnsi="Times New Roman" w:cs="Times New Roman"/>
          <w:sz w:val="28"/>
          <w:szCs w:val="28"/>
        </w:rPr>
        <w:t xml:space="preserve"> и краевых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проектов, в том числе входящих в состав национальных проектов, присваивается статус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579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если контрольное событие включено в иной план, присваивается статус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57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5794">
        <w:rPr>
          <w:rFonts w:ascii="Times New Roman" w:hAnsi="Times New Roman" w:cs="Times New Roman"/>
          <w:sz w:val="28"/>
          <w:szCs w:val="28"/>
        </w:rPr>
        <w:t xml:space="preserve"> с указанием в сноске наименования плана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5794">
        <w:rPr>
          <w:rFonts w:ascii="Times New Roman" w:hAnsi="Times New Roman" w:cs="Times New Roman"/>
          <w:sz w:val="28"/>
          <w:szCs w:val="28"/>
        </w:rPr>
        <w:t>дорожной карты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5794">
        <w:rPr>
          <w:rFonts w:ascii="Times New Roman" w:hAnsi="Times New Roman" w:cs="Times New Roman"/>
          <w:sz w:val="28"/>
          <w:szCs w:val="28"/>
        </w:rPr>
        <w:t>).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контрольному событию в соответствующей графе.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69"/>
      <w:bookmarkEnd w:id="4"/>
      <w:r w:rsidRPr="00F55794">
        <w:rPr>
          <w:rFonts w:ascii="Times New Roman" w:hAnsi="Times New Roman" w:cs="Times New Roman"/>
          <w:sz w:val="28"/>
          <w:szCs w:val="28"/>
        </w:rPr>
        <w:t xml:space="preserve">&lt;3&gt; Ответственным за реализацию мероприятия и (или) выполнение контрольного события является должностное лицо не ниже руководителя структурного подразделения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 xml:space="preserve">. Дополнительно по согласованию может быть указан глава (заместитель главы) </w:t>
      </w:r>
      <w:r>
        <w:rPr>
          <w:rFonts w:ascii="Times New Roman" w:hAnsi="Times New Roman" w:cs="Times New Roman"/>
          <w:sz w:val="28"/>
          <w:szCs w:val="28"/>
        </w:rPr>
        <w:t>поселения муниципального 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 xml:space="preserve">, руководитель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270"/>
      <w:bookmarkEnd w:id="5"/>
      <w:r w:rsidRPr="00F55794">
        <w:rPr>
          <w:rFonts w:ascii="Times New Roman" w:hAnsi="Times New Roman" w:cs="Times New Roman"/>
          <w:sz w:val="28"/>
          <w:szCs w:val="28"/>
        </w:rPr>
        <w:lastRenderedPageBreak/>
        <w:t>&lt;4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>казываются даты начала и окончания реализации мероприятия, по контрольному событию - точная дата или крайний срок его проведения.</w:t>
      </w:r>
    </w:p>
    <w:p w:rsidR="001B6696" w:rsidRPr="00F55794" w:rsidRDefault="001B6696" w:rsidP="001B66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271"/>
      <w:bookmarkEnd w:id="6"/>
      <w:r w:rsidRPr="00F55794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части финансового обеспечения реализации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794">
        <w:rPr>
          <w:rFonts w:ascii="Times New Roman" w:hAnsi="Times New Roman" w:cs="Times New Roman"/>
          <w:sz w:val="28"/>
          <w:szCs w:val="28"/>
        </w:rPr>
        <w:t xml:space="preserve">программы за счет средств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бюджета по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бюджета, в том числе источником финансирования которых являются межбюджетные трансферты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557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 xml:space="preserve">Для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F5579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55794">
        <w:rPr>
          <w:rFonts w:ascii="Times New Roman" w:hAnsi="Times New Roman" w:cs="Times New Roman"/>
          <w:sz w:val="28"/>
          <w:szCs w:val="28"/>
        </w:rPr>
        <w:t xml:space="preserve"> добавляется отдельная строка для мероприятия, предусматривающего соответствующие трансферты.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Указываются итоговые суммы по строкам 1, 2, 3,...,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55794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1B6696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6696" w:rsidRPr="00F55794" w:rsidRDefault="001B6696" w:rsidP="001B66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82F3A" w:rsidRDefault="00A82F3A"/>
    <w:sectPr w:rsidR="00A82F3A" w:rsidSect="001B6696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8C5" w:rsidRDefault="00B338C5" w:rsidP="001B6696">
      <w:pPr>
        <w:spacing w:after="0" w:line="240" w:lineRule="auto"/>
      </w:pPr>
      <w:r>
        <w:separator/>
      </w:r>
    </w:p>
  </w:endnote>
  <w:endnote w:type="continuationSeparator" w:id="0">
    <w:p w:rsidR="00B338C5" w:rsidRDefault="00B338C5" w:rsidP="001B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8C5" w:rsidRDefault="00B338C5" w:rsidP="001B6696">
      <w:pPr>
        <w:spacing w:after="0" w:line="240" w:lineRule="auto"/>
      </w:pPr>
      <w:r>
        <w:separator/>
      </w:r>
    </w:p>
  </w:footnote>
  <w:footnote w:type="continuationSeparator" w:id="0">
    <w:p w:rsidR="00B338C5" w:rsidRDefault="00B338C5" w:rsidP="001B6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690088"/>
      <w:docPartObj>
        <w:docPartGallery w:val="Page Numbers (Top of Page)"/>
        <w:docPartUnique/>
      </w:docPartObj>
    </w:sdtPr>
    <w:sdtContent>
      <w:p w:rsidR="003D34CB" w:rsidRDefault="003D34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B6696" w:rsidRDefault="001B66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3F"/>
    <w:rsid w:val="000A4DB1"/>
    <w:rsid w:val="001B6696"/>
    <w:rsid w:val="003D34CB"/>
    <w:rsid w:val="003E323F"/>
    <w:rsid w:val="00A82F3A"/>
    <w:rsid w:val="00B338C5"/>
    <w:rsid w:val="00CF5738"/>
    <w:rsid w:val="00EB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66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696"/>
  </w:style>
  <w:style w:type="paragraph" w:styleId="a5">
    <w:name w:val="footer"/>
    <w:basedOn w:val="a"/>
    <w:link w:val="a6"/>
    <w:uiPriority w:val="99"/>
    <w:unhideWhenUsed/>
    <w:rsid w:val="001B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696"/>
  </w:style>
  <w:style w:type="paragraph" w:styleId="a7">
    <w:name w:val="Balloon Text"/>
    <w:basedOn w:val="a"/>
    <w:link w:val="a8"/>
    <w:uiPriority w:val="99"/>
    <w:semiHidden/>
    <w:unhideWhenUsed/>
    <w:rsid w:val="001B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66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66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6696"/>
  </w:style>
  <w:style w:type="paragraph" w:styleId="a5">
    <w:name w:val="footer"/>
    <w:basedOn w:val="a"/>
    <w:link w:val="a6"/>
    <w:uiPriority w:val="99"/>
    <w:unhideWhenUsed/>
    <w:rsid w:val="001B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6696"/>
  </w:style>
  <w:style w:type="paragraph" w:styleId="a7">
    <w:name w:val="Balloon Text"/>
    <w:basedOn w:val="a"/>
    <w:link w:val="a8"/>
    <w:uiPriority w:val="99"/>
    <w:semiHidden/>
    <w:unhideWhenUsed/>
    <w:rsid w:val="001B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6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A2F15-3E4C-4AF5-A23F-EE9D4486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4</cp:revision>
  <cp:lastPrinted>2020-11-16T09:35:00Z</cp:lastPrinted>
  <dcterms:created xsi:type="dcterms:W3CDTF">2020-11-09T06:44:00Z</dcterms:created>
  <dcterms:modified xsi:type="dcterms:W3CDTF">2020-11-16T09:36:00Z</dcterms:modified>
</cp:coreProperties>
</file>